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07" w:rsidRPr="00985407" w:rsidRDefault="00985407" w:rsidP="00985407">
      <w:pPr>
        <w:jc w:val="center"/>
        <w:rPr>
          <w:b/>
          <w:sz w:val="36"/>
        </w:rPr>
      </w:pPr>
      <w:r w:rsidRPr="00985407">
        <w:rPr>
          <w:b/>
          <w:sz w:val="36"/>
        </w:rPr>
        <w:t>Campagne CNDS 2019</w:t>
      </w:r>
    </w:p>
    <w:p w:rsidR="00985407" w:rsidRDefault="00985407" w:rsidP="00A97B42"/>
    <w:p w:rsidR="00985407" w:rsidRDefault="00985407" w:rsidP="00A97B42"/>
    <w:p w:rsidR="00985407" w:rsidRDefault="00985407" w:rsidP="00A97B42"/>
    <w:p w:rsidR="00A97B42" w:rsidRDefault="00A97B42" w:rsidP="00A97B42">
      <w:r>
        <w:t>Pour la campagne CNDS 2019, il convient de distinguer 2 types de demandes :</w:t>
      </w:r>
    </w:p>
    <w:p w:rsidR="00A97B42" w:rsidRDefault="00A97B42" w:rsidP="00A97B42">
      <w:pPr>
        <w:pStyle w:val="Paragraphedeliste"/>
        <w:numPr>
          <w:ilvl w:val="0"/>
          <w:numId w:val="1"/>
        </w:numPr>
      </w:pPr>
      <w:r>
        <w:t>Professionnalisation du mouvement sportif : emploi et apprentissage</w:t>
      </w:r>
    </w:p>
    <w:p w:rsidR="00A97B42" w:rsidRDefault="00A97B42" w:rsidP="00A97B42">
      <w:pPr>
        <w:pStyle w:val="Paragraphedeliste"/>
        <w:numPr>
          <w:ilvl w:val="0"/>
          <w:numId w:val="1"/>
        </w:numPr>
      </w:pPr>
      <w:r>
        <w:t>Projets sportifs fédéraux</w:t>
      </w:r>
    </w:p>
    <w:p w:rsidR="00A97B42" w:rsidRDefault="00A97B42" w:rsidP="00A97B42"/>
    <w:p w:rsidR="00A97B42" w:rsidRDefault="00A97B42" w:rsidP="00A97B42"/>
    <w:p w:rsidR="00A97B42" w:rsidRPr="00AD0839" w:rsidRDefault="00A97B42" w:rsidP="00A97B42">
      <w:pPr>
        <w:pStyle w:val="Paragraphedeliste"/>
        <w:numPr>
          <w:ilvl w:val="0"/>
          <w:numId w:val="2"/>
        </w:numPr>
        <w:rPr>
          <w:b/>
          <w:sz w:val="24"/>
        </w:rPr>
      </w:pPr>
      <w:r w:rsidRPr="00AD0839">
        <w:rPr>
          <w:b/>
          <w:sz w:val="24"/>
        </w:rPr>
        <w:t>Professionnalisation du mouvement sportif : emploi et apprentissage</w:t>
      </w:r>
    </w:p>
    <w:p w:rsidR="00A97B42" w:rsidRDefault="00A97B42" w:rsidP="00A97B42"/>
    <w:p w:rsidR="00CE5628" w:rsidRDefault="00CE5628" w:rsidP="00CE5628">
      <w:r>
        <w:t xml:space="preserve">PS. </w:t>
      </w:r>
      <w:r>
        <w:t xml:space="preserve">Pour ces demandes de subventions, </w:t>
      </w:r>
      <w:r>
        <w:rPr>
          <w:u w:val="single"/>
        </w:rPr>
        <w:t>les clubs doivent s’</w:t>
      </w:r>
      <w:r w:rsidRPr="00412EC9">
        <w:rPr>
          <w:u w:val="single"/>
        </w:rPr>
        <w:t>adresser à la DDCS</w:t>
      </w:r>
      <w:r>
        <w:rPr>
          <w:u w:val="single"/>
        </w:rPr>
        <w:t>PP de leur</w:t>
      </w:r>
      <w:r w:rsidRPr="00412EC9">
        <w:rPr>
          <w:u w:val="single"/>
        </w:rPr>
        <w:t xml:space="preserve"> département</w:t>
      </w:r>
      <w:r>
        <w:t>.</w:t>
      </w:r>
    </w:p>
    <w:p w:rsidR="00CE5628" w:rsidRDefault="00CE5628" w:rsidP="00A97B42"/>
    <w:p w:rsidR="00A97B42" w:rsidRPr="00AD0839" w:rsidRDefault="00887E94" w:rsidP="00887E94">
      <w:pPr>
        <w:pStyle w:val="Paragraphedeliste"/>
        <w:numPr>
          <w:ilvl w:val="1"/>
          <w:numId w:val="3"/>
        </w:numPr>
        <w:rPr>
          <w:b/>
        </w:rPr>
      </w:pPr>
      <w:r w:rsidRPr="00AD0839">
        <w:rPr>
          <w:b/>
        </w:rPr>
        <w:t>Développer l’emploi</w:t>
      </w:r>
      <w:r w:rsidR="00412EC9" w:rsidRPr="00AD0839">
        <w:rPr>
          <w:b/>
        </w:rPr>
        <w:t xml:space="preserve"> sportif</w:t>
      </w:r>
    </w:p>
    <w:p w:rsidR="00412EC9" w:rsidRDefault="00412EC9" w:rsidP="00412EC9"/>
    <w:p w:rsidR="00412EC9" w:rsidRDefault="00412EC9" w:rsidP="00412EC9">
      <w:r>
        <w:t>Les emplois CNDS :</w:t>
      </w:r>
    </w:p>
    <w:p w:rsidR="00412EC9" w:rsidRDefault="00412EC9" w:rsidP="00412EC9">
      <w:pPr>
        <w:pStyle w:val="Paragraphedeliste"/>
        <w:numPr>
          <w:ilvl w:val="0"/>
          <w:numId w:val="4"/>
        </w:numPr>
      </w:pPr>
      <w:r>
        <w:t>Durée : 2 ans (durée restante de l’olym</w:t>
      </w:r>
      <w:r w:rsidR="00AD0839">
        <w:t>piade</w:t>
      </w:r>
    </w:p>
    <w:p w:rsidR="00AD0839" w:rsidRDefault="00AD0839" w:rsidP="00412EC9">
      <w:pPr>
        <w:pStyle w:val="Paragraphedeliste"/>
        <w:numPr>
          <w:ilvl w:val="0"/>
          <w:numId w:val="4"/>
        </w:numPr>
      </w:pPr>
      <w:r>
        <w:t xml:space="preserve">Plafonds de l’aide : 12 000 </w:t>
      </w:r>
      <w:r>
        <w:rPr>
          <w:rFonts w:cs="Segoe UI Semilight"/>
        </w:rPr>
        <w:t>€</w:t>
      </w:r>
      <w:r>
        <w:t xml:space="preserve"> par an et par emploi (plein temps sur 12 mois)</w:t>
      </w:r>
    </w:p>
    <w:p w:rsidR="00AD0839" w:rsidRDefault="00AD0839" w:rsidP="00412EC9">
      <w:pPr>
        <w:pStyle w:val="Paragraphedeliste"/>
        <w:numPr>
          <w:ilvl w:val="0"/>
          <w:numId w:val="4"/>
        </w:numPr>
      </w:pPr>
      <w:r>
        <w:t xml:space="preserve">Nouvelle autorisation : 24 000 </w:t>
      </w:r>
      <w:r>
        <w:rPr>
          <w:rFonts w:cs="Segoe UI Semilight"/>
        </w:rPr>
        <w:t>€</w:t>
      </w:r>
    </w:p>
    <w:p w:rsidR="00AD0839" w:rsidRDefault="00AD0839" w:rsidP="00AD0839"/>
    <w:p w:rsidR="00AD0839" w:rsidRDefault="00AD0839" w:rsidP="00AD0839">
      <w:r>
        <w:t>Les emplois doivent répondre aux objectifs suivants :</w:t>
      </w:r>
    </w:p>
    <w:p w:rsidR="00AD0839" w:rsidRDefault="00AD0839" w:rsidP="00AD0839">
      <w:pPr>
        <w:pStyle w:val="Paragraphedeliste"/>
        <w:numPr>
          <w:ilvl w:val="0"/>
          <w:numId w:val="4"/>
        </w:numPr>
      </w:pPr>
      <w:r>
        <w:t>Développement de la pratique fédérale</w:t>
      </w:r>
    </w:p>
    <w:p w:rsidR="00AD0839" w:rsidRDefault="00AD0839" w:rsidP="00AD0839">
      <w:pPr>
        <w:pStyle w:val="Paragraphedeliste"/>
        <w:numPr>
          <w:ilvl w:val="0"/>
          <w:numId w:val="4"/>
        </w:numPr>
      </w:pPr>
      <w:r>
        <w:t>Promotion du « sport santé » et du sport entreprise</w:t>
      </w:r>
    </w:p>
    <w:p w:rsidR="00AD0839" w:rsidRDefault="00AD0839" w:rsidP="00AD0839">
      <w:pPr>
        <w:pStyle w:val="Paragraphedeliste"/>
        <w:numPr>
          <w:ilvl w:val="0"/>
          <w:numId w:val="4"/>
        </w:numPr>
      </w:pPr>
      <w:r>
        <w:t>Renforcement des politiques d’accueil des scolaires</w:t>
      </w:r>
    </w:p>
    <w:p w:rsidR="00AD0839" w:rsidRDefault="00AD0839" w:rsidP="00AD0839">
      <w:pPr>
        <w:pStyle w:val="Paragraphedeliste"/>
        <w:numPr>
          <w:ilvl w:val="0"/>
          <w:numId w:val="4"/>
        </w:numPr>
      </w:pPr>
      <w:r>
        <w:t>Renforcement des actions en matière de lutte contre les discriminations, les violences et le harcèlement dans le sport</w:t>
      </w:r>
    </w:p>
    <w:p w:rsidR="00AD0839" w:rsidRDefault="00AD0839" w:rsidP="00F13760"/>
    <w:p w:rsidR="00F13760" w:rsidRDefault="00F13760" w:rsidP="00F13760">
      <w:r>
        <w:rPr>
          <w:rFonts w:ascii="ArialNarrow" w:hAnsi="ArialNarrow" w:cs="ArialNarrow"/>
          <w:color w:val="FF0000"/>
          <w:sz w:val="22"/>
          <w:szCs w:val="22"/>
        </w:rPr>
        <w:t>DATE BUTOIR 10 JUIN 2019</w:t>
      </w:r>
    </w:p>
    <w:p w:rsidR="00F13760" w:rsidRDefault="00F13760" w:rsidP="00F13760"/>
    <w:p w:rsidR="00887E94" w:rsidRPr="007E165C" w:rsidRDefault="00887E94" w:rsidP="00887E94">
      <w:pPr>
        <w:pStyle w:val="Paragraphedeliste"/>
        <w:numPr>
          <w:ilvl w:val="1"/>
          <w:numId w:val="3"/>
        </w:numPr>
        <w:rPr>
          <w:b/>
        </w:rPr>
      </w:pPr>
      <w:r w:rsidRPr="007E165C">
        <w:rPr>
          <w:b/>
        </w:rPr>
        <w:t>Accompagner l’apprentissage</w:t>
      </w:r>
    </w:p>
    <w:p w:rsidR="00A97B42" w:rsidRPr="007E165C" w:rsidRDefault="00A97B42" w:rsidP="00A97B42">
      <w:pPr>
        <w:rPr>
          <w:b/>
        </w:rPr>
      </w:pPr>
    </w:p>
    <w:p w:rsidR="00A97B42" w:rsidRDefault="00AD0839" w:rsidP="00AD0839">
      <w:pPr>
        <w:pStyle w:val="Paragraphedeliste"/>
        <w:numPr>
          <w:ilvl w:val="0"/>
          <w:numId w:val="4"/>
        </w:numPr>
      </w:pPr>
      <w:r>
        <w:t>La formation associée au contrat d’apprentissage doit conduire à une certification figurant à l’annexe II-1 du code du sport</w:t>
      </w:r>
    </w:p>
    <w:p w:rsidR="00AD0839" w:rsidRDefault="00AD0839" w:rsidP="00AD0839">
      <w:pPr>
        <w:pStyle w:val="Paragraphedeliste"/>
        <w:numPr>
          <w:ilvl w:val="0"/>
          <w:numId w:val="4"/>
        </w:numPr>
      </w:pPr>
      <w:r>
        <w:t xml:space="preserve">Un coût résiduel de 300 </w:t>
      </w:r>
      <w:r>
        <w:rPr>
          <w:rFonts w:cs="Segoe UI Semilight"/>
        </w:rPr>
        <w:t>€</w:t>
      </w:r>
      <w:r>
        <w:t xml:space="preserve"> par mois reste à la charge de l’employeur</w:t>
      </w:r>
    </w:p>
    <w:p w:rsidR="00AD0839" w:rsidRDefault="00993CFD" w:rsidP="00AD0839">
      <w:pPr>
        <w:pStyle w:val="Paragraphedeliste"/>
        <w:numPr>
          <w:ilvl w:val="0"/>
          <w:numId w:val="4"/>
        </w:numPr>
      </w:pPr>
      <w:r>
        <w:t xml:space="preserve">La subvention est plafonnée à 6 000 </w:t>
      </w:r>
      <w:r>
        <w:rPr>
          <w:rFonts w:cs="Segoe UI Semilight"/>
        </w:rPr>
        <w:t>€</w:t>
      </w:r>
      <w:r>
        <w:t xml:space="preserve"> par contrat d’apprentissage</w:t>
      </w:r>
    </w:p>
    <w:p w:rsidR="006C1207" w:rsidRDefault="006C1207" w:rsidP="00A97B42"/>
    <w:p w:rsidR="006C1207" w:rsidRDefault="00F13760" w:rsidP="00A97B42">
      <w:r>
        <w:rPr>
          <w:rFonts w:ascii="ArialNarrow" w:hAnsi="ArialNarrow" w:cs="ArialNarrow"/>
          <w:color w:val="FF0000"/>
          <w:sz w:val="22"/>
          <w:szCs w:val="22"/>
        </w:rPr>
        <w:t>DATE BUTOIR 26 JUILLET</w:t>
      </w:r>
      <w:r>
        <w:rPr>
          <w:rFonts w:ascii="ArialNarrow" w:hAnsi="ArialNarrow" w:cs="ArialNarrow"/>
          <w:color w:val="FF0000"/>
          <w:sz w:val="22"/>
          <w:szCs w:val="22"/>
        </w:rPr>
        <w:t xml:space="preserve"> 2019</w:t>
      </w:r>
    </w:p>
    <w:p w:rsidR="00A97B42" w:rsidRDefault="00A97B42" w:rsidP="00A97B42"/>
    <w:p w:rsidR="00A97B42" w:rsidRDefault="00993CFD" w:rsidP="00A97B42">
      <w:r>
        <w:t>Le portail de l’alternance du ministère du Travail présente plus d’informations, notamment pour une simulation en ligne des salaires et des coûts employeurs relatifs à l’apprentissage :</w:t>
      </w:r>
    </w:p>
    <w:p w:rsidR="00993CFD" w:rsidRDefault="00993CFD" w:rsidP="00A97B42">
      <w:hyperlink r:id="rId7" w:history="1">
        <w:r w:rsidRPr="00817F68">
          <w:rPr>
            <w:rStyle w:val="Lienhypertexte"/>
          </w:rPr>
          <w:t>https://www.alternance.emploi.gouv.fr/portail alternance</w:t>
        </w:r>
      </w:hyperlink>
      <w:r>
        <w:t xml:space="preserve">  </w:t>
      </w:r>
    </w:p>
    <w:p w:rsidR="00A97B42" w:rsidRDefault="00A97B42" w:rsidP="00A97B42"/>
    <w:p w:rsidR="00985407" w:rsidRDefault="00985407" w:rsidP="00A97B42"/>
    <w:p w:rsidR="00985407" w:rsidRDefault="00985407" w:rsidP="00A97B42"/>
    <w:p w:rsidR="00985407" w:rsidRDefault="00985407" w:rsidP="00A97B42"/>
    <w:p w:rsidR="00985407" w:rsidRDefault="00985407" w:rsidP="00A97B42"/>
    <w:p w:rsidR="00985407" w:rsidRDefault="00985407" w:rsidP="00A97B42"/>
    <w:p w:rsidR="00A97B42" w:rsidRPr="0092456E" w:rsidRDefault="00A97B42" w:rsidP="00887E94">
      <w:pPr>
        <w:pStyle w:val="Paragraphedeliste"/>
        <w:numPr>
          <w:ilvl w:val="0"/>
          <w:numId w:val="3"/>
        </w:numPr>
        <w:rPr>
          <w:b/>
          <w:sz w:val="22"/>
        </w:rPr>
      </w:pPr>
      <w:r w:rsidRPr="0092456E">
        <w:rPr>
          <w:b/>
          <w:sz w:val="22"/>
        </w:rPr>
        <w:t>Projets sportifs fédéraux</w:t>
      </w:r>
    </w:p>
    <w:p w:rsidR="00A97B42" w:rsidRDefault="00A97B42" w:rsidP="00A97B42"/>
    <w:p w:rsidR="007E165C" w:rsidRDefault="007E165C" w:rsidP="00A97B42">
      <w:r>
        <w:t>La Fédération Française de Football fait partie des fédérations « pilotes » retenues en 2019 pour décliner le projet sportif fédéral.</w:t>
      </w:r>
    </w:p>
    <w:p w:rsidR="007E165C" w:rsidRDefault="007E165C" w:rsidP="00A97B42"/>
    <w:p w:rsidR="00F82A9E" w:rsidRPr="00CE5628" w:rsidRDefault="00993CFD" w:rsidP="00A97B42">
      <w:r>
        <w:t xml:space="preserve">Seuil d’aide financière : 1 500 </w:t>
      </w:r>
      <w:r>
        <w:rPr>
          <w:rFonts w:cs="Segoe UI Semilight"/>
        </w:rPr>
        <w:t>€</w:t>
      </w:r>
      <w:r>
        <w:t xml:space="preserve">. Il est abaissé à 1 000 </w:t>
      </w:r>
      <w:r>
        <w:rPr>
          <w:rFonts w:cs="Segoe UI Semilight"/>
        </w:rPr>
        <w:t>€</w:t>
      </w:r>
      <w:r>
        <w:t xml:space="preserve"> pour les structures situées en ZRR.</w:t>
      </w:r>
    </w:p>
    <w:p w:rsidR="00F82A9E" w:rsidRPr="00CE5628" w:rsidRDefault="00F82A9E" w:rsidP="00A97B42"/>
    <w:p w:rsidR="00F82A9E" w:rsidRPr="00CE5628" w:rsidRDefault="00F82A9E" w:rsidP="00F82A9E">
      <w:pPr>
        <w:jc w:val="both"/>
        <w:rPr>
          <w:b/>
        </w:rPr>
      </w:pPr>
      <w:r w:rsidRPr="00CE5628">
        <w:rPr>
          <w:b/>
        </w:rPr>
        <w:t>« Le Compte Asso »</w:t>
      </w:r>
    </w:p>
    <w:p w:rsidR="00F82A9E" w:rsidRPr="00CE5628" w:rsidRDefault="00F82A9E" w:rsidP="00F82A9E">
      <w:pPr>
        <w:jc w:val="both"/>
      </w:pPr>
      <w:r w:rsidRPr="00CE5628">
        <w:t>L’outil de gestion « Le Compte Asso » est opérationnel depuis le vendredi 24 mai</w:t>
      </w:r>
    </w:p>
    <w:p w:rsidR="00F82A9E" w:rsidRPr="00CE5628" w:rsidRDefault="00F82A9E" w:rsidP="00F82A9E">
      <w:pPr>
        <w:jc w:val="both"/>
      </w:pPr>
      <w:r w:rsidRPr="00CE5628">
        <w:t>C</w:t>
      </w:r>
      <w:r w:rsidRPr="00CE5628">
        <w:t>ode d’identification nécessaire au dépôt des dossiers : 724</w:t>
      </w:r>
    </w:p>
    <w:p w:rsidR="00460AD1" w:rsidRDefault="00460AD1" w:rsidP="00F82A9E">
      <w:pPr>
        <w:rPr>
          <w:rFonts w:ascii="ArialNarrow" w:hAnsi="ArialNarrow" w:cs="ArialNarrow"/>
          <w:color w:val="FF0000"/>
          <w:sz w:val="22"/>
          <w:szCs w:val="22"/>
        </w:rPr>
      </w:pPr>
    </w:p>
    <w:p w:rsidR="00F82A9E" w:rsidRPr="00460AD1" w:rsidRDefault="00F82A9E" w:rsidP="00F82A9E">
      <w:pPr>
        <w:rPr>
          <w:rFonts w:ascii="ArialNarrow" w:hAnsi="ArialNarrow" w:cs="ArialNarrow"/>
          <w:color w:val="FF0000"/>
          <w:sz w:val="22"/>
          <w:szCs w:val="22"/>
        </w:rPr>
      </w:pPr>
      <w:r w:rsidRPr="00460AD1">
        <w:rPr>
          <w:rFonts w:ascii="ArialNarrow" w:hAnsi="ArialNarrow" w:cs="ArialNarrow"/>
          <w:color w:val="FF0000"/>
          <w:sz w:val="22"/>
          <w:szCs w:val="22"/>
        </w:rPr>
        <w:t>DATE BUTOIR</w:t>
      </w:r>
      <w:r w:rsidRPr="00460AD1">
        <w:rPr>
          <w:rFonts w:ascii="ArialNarrow" w:hAnsi="ArialNarrow" w:cs="ArialNarrow"/>
          <w:color w:val="FF0000"/>
          <w:sz w:val="22"/>
          <w:szCs w:val="22"/>
        </w:rPr>
        <w:t xml:space="preserve"> : </w:t>
      </w:r>
      <w:r w:rsidRPr="00460AD1">
        <w:rPr>
          <w:rFonts w:ascii="ArialNarrow" w:hAnsi="ArialNarrow" w:cs="ArialNarrow"/>
          <w:color w:val="FF0000"/>
          <w:sz w:val="22"/>
          <w:szCs w:val="22"/>
        </w:rPr>
        <w:t>15 JUIN 2019</w:t>
      </w:r>
    </w:p>
    <w:p w:rsidR="00F82A9E" w:rsidRDefault="00F82A9E" w:rsidP="00A97B42"/>
    <w:p w:rsidR="00F82A9E" w:rsidRDefault="00F82A9E" w:rsidP="00A97B42"/>
    <w:p w:rsidR="00F82A9E" w:rsidRPr="00CE5628" w:rsidRDefault="00F82A9E" w:rsidP="00F82A9E">
      <w:pPr>
        <w:jc w:val="both"/>
        <w:rPr>
          <w:b/>
        </w:rPr>
      </w:pPr>
      <w:r w:rsidRPr="00CE5628">
        <w:rPr>
          <w:b/>
        </w:rPr>
        <w:t>Les thématiques</w:t>
      </w:r>
    </w:p>
    <w:p w:rsidR="00F82A9E" w:rsidRPr="00CE5628" w:rsidRDefault="00F82A9E" w:rsidP="00985407">
      <w:pPr>
        <w:spacing w:before="100" w:beforeAutospacing="1" w:after="100" w:afterAutospacing="1"/>
        <w:jc w:val="both"/>
        <w:textAlignment w:val="center"/>
      </w:pPr>
      <w:r w:rsidRPr="00CE5628">
        <w:t>Le plan Ambition 2020 comporte 5 grands objectifs majeurs tournés vers le football amateur :</w:t>
      </w:r>
    </w:p>
    <w:p w:rsidR="009B5D23" w:rsidRPr="00CE5628" w:rsidRDefault="009B5D23" w:rsidP="00985407">
      <w:pPr>
        <w:numPr>
          <w:ilvl w:val="0"/>
          <w:numId w:val="5"/>
        </w:numPr>
        <w:spacing w:before="100" w:beforeAutospacing="1" w:after="100" w:afterAutospacing="1"/>
        <w:jc w:val="both"/>
        <w:textAlignment w:val="center"/>
      </w:pPr>
      <w:r w:rsidRPr="00CE5628">
        <w:t xml:space="preserve">le renforcement de l’engagement dans le football : </w:t>
      </w:r>
      <w:r w:rsidR="00985407" w:rsidRPr="00CE5628">
        <w:t>r</w:t>
      </w:r>
      <w:r w:rsidRPr="00CE5628">
        <w:t>enforcer l’engagement de toutes les familles (</w:t>
      </w:r>
      <w:r w:rsidRPr="00F82A9E">
        <w:t>Licenciés</w:t>
      </w:r>
      <w:r w:rsidRPr="00CE5628">
        <w:t xml:space="preserve">, </w:t>
      </w:r>
      <w:r w:rsidRPr="00F82A9E">
        <w:t>Dirigeants</w:t>
      </w:r>
      <w:r w:rsidRPr="00CE5628">
        <w:t>,</w:t>
      </w:r>
      <w:r w:rsidRPr="00F82A9E">
        <w:t xml:space="preserve"> Bénévoles</w:t>
      </w:r>
      <w:r w:rsidRPr="00CE5628">
        <w:t xml:space="preserve">, </w:t>
      </w:r>
      <w:r w:rsidRPr="00F82A9E">
        <w:t>Familles</w:t>
      </w:r>
      <w:r w:rsidRPr="00CE5628">
        <w:t>)</w:t>
      </w:r>
    </w:p>
    <w:p w:rsidR="00F82A9E" w:rsidRPr="00CE5628" w:rsidRDefault="00F82A9E" w:rsidP="00985407">
      <w:pPr>
        <w:numPr>
          <w:ilvl w:val="0"/>
          <w:numId w:val="5"/>
        </w:numPr>
        <w:spacing w:before="100" w:beforeAutospacing="1" w:after="100" w:afterAutospacing="1"/>
        <w:jc w:val="both"/>
        <w:textAlignment w:val="center"/>
      </w:pPr>
      <w:r w:rsidRPr="00CE5628">
        <w:t>le développement de l’offre de pratiques</w:t>
      </w:r>
      <w:r w:rsidR="009B5D23" w:rsidRPr="00CE5628">
        <w:t xml:space="preserve"> : </w:t>
      </w:r>
      <w:r w:rsidR="00985407" w:rsidRPr="00CE5628">
        <w:t>d</w:t>
      </w:r>
      <w:r w:rsidR="009B5D23" w:rsidRPr="00CE5628">
        <w:t>éployer le Foot Loisir («foot à la carte ou compétitif sans montée / descente») sur tout le territoire</w:t>
      </w:r>
      <w:r w:rsidR="00985407" w:rsidRPr="00CE5628">
        <w:t xml:space="preserve"> </w:t>
      </w:r>
      <w:r w:rsidR="009B5D23" w:rsidRPr="00CE5628">
        <w:t>(Ligues, Districts &amp; Clubs) pour répondre aux attentes de nos licenciés</w:t>
      </w:r>
    </w:p>
    <w:p w:rsidR="00F82A9E" w:rsidRPr="00CE5628" w:rsidRDefault="00F82A9E" w:rsidP="00985407">
      <w:pPr>
        <w:numPr>
          <w:ilvl w:val="0"/>
          <w:numId w:val="5"/>
        </w:numPr>
        <w:spacing w:before="100" w:beforeAutospacing="1" w:after="100" w:afterAutospacing="1"/>
        <w:jc w:val="both"/>
        <w:textAlignment w:val="center"/>
      </w:pPr>
      <w:r w:rsidRPr="00CE5628">
        <w:t>le renforcement du rôle socio-éducatif du football</w:t>
      </w:r>
      <w:r w:rsidR="00985407" w:rsidRPr="00CE5628">
        <w:t> : déploiement du PEF – lutte contre la violence et les discriminations – inclusion des publics en difficulté</w:t>
      </w:r>
    </w:p>
    <w:p w:rsidR="00F82A9E" w:rsidRPr="00CE5628" w:rsidRDefault="00F82A9E" w:rsidP="00985407">
      <w:pPr>
        <w:numPr>
          <w:ilvl w:val="0"/>
          <w:numId w:val="5"/>
        </w:numPr>
        <w:spacing w:before="100" w:beforeAutospacing="1" w:after="100" w:afterAutospacing="1"/>
        <w:jc w:val="both"/>
        <w:textAlignment w:val="center"/>
      </w:pPr>
      <w:r w:rsidRPr="00CE5628">
        <w:t>le développement de la structuration des clubs</w:t>
      </w:r>
      <w:r w:rsidR="00985407" w:rsidRPr="00CE5628">
        <w:t> : développement du Label jeunes – développement du label Ecole de Football féminin</w:t>
      </w:r>
    </w:p>
    <w:p w:rsidR="00F82A9E" w:rsidRPr="00CE5628" w:rsidRDefault="00F82A9E" w:rsidP="00985407">
      <w:pPr>
        <w:numPr>
          <w:ilvl w:val="0"/>
          <w:numId w:val="5"/>
        </w:numPr>
        <w:spacing w:before="100" w:beforeAutospacing="1" w:after="100" w:afterAutospacing="1"/>
        <w:jc w:val="both"/>
        <w:textAlignment w:val="center"/>
      </w:pPr>
      <w:r w:rsidRPr="00CE5628">
        <w:t>le recrutement et fidélisation des éducateurs et arbitres</w:t>
      </w:r>
    </w:p>
    <w:p w:rsidR="009B5D23" w:rsidRDefault="009B5D23" w:rsidP="00A97B42"/>
    <w:sectPr w:rsidR="009B5D23" w:rsidSect="00975515">
      <w:headerReference w:type="default" r:id="rId8"/>
      <w:footerReference w:type="default" r:id="rId9"/>
      <w:pgSz w:w="11906" w:h="16838"/>
      <w:pgMar w:top="2836" w:right="851" w:bottom="1276" w:left="851" w:header="17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82" w:rsidRDefault="009D2A82" w:rsidP="00E5425A">
      <w:r>
        <w:separator/>
      </w:r>
    </w:p>
  </w:endnote>
  <w:endnote w:type="continuationSeparator" w:id="0">
    <w:p w:rsidR="009D2A82" w:rsidRDefault="009D2A82" w:rsidP="00E5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9D" w:rsidRDefault="0033429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-157480</wp:posOffset>
              </wp:positionV>
              <wp:extent cx="6829425" cy="0"/>
              <wp:effectExtent l="0" t="0" r="28575" b="19050"/>
              <wp:wrapNone/>
              <wp:docPr id="59" name="Connecteur droi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A9CEA9" id="Connecteur droit 5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4pt" to="537.7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6840000" cy="316800"/>
          <wp:effectExtent l="0" t="0" r="0" b="762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FNA-Pdp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82" w:rsidRDefault="009D2A82" w:rsidP="00E5425A">
      <w:r>
        <w:separator/>
      </w:r>
    </w:p>
  </w:footnote>
  <w:footnote w:type="continuationSeparator" w:id="0">
    <w:p w:rsidR="009D2A82" w:rsidRDefault="009D2A82" w:rsidP="00E5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94"/>
      <w:gridCol w:w="1843"/>
    </w:tblGrid>
    <w:tr w:rsidR="0033429D" w:rsidRPr="00361E07" w:rsidTr="0017450C">
      <w:trPr>
        <w:cantSplit/>
        <w:trHeight w:hRule="exact" w:val="851"/>
        <w:jc w:val="center"/>
      </w:trPr>
      <w:tc>
        <w:tcPr>
          <w:tcW w:w="8794" w:type="dxa"/>
          <w:vAlign w:val="center"/>
        </w:tcPr>
        <w:p w:rsidR="0033429D" w:rsidRDefault="00A97B42" w:rsidP="0017450C">
          <w:pPr>
            <w:pStyle w:val="En-tte"/>
            <w:tabs>
              <w:tab w:val="clear" w:pos="4536"/>
              <w:tab w:val="clear" w:pos="9072"/>
              <w:tab w:val="left" w:pos="2010"/>
            </w:tabs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</w:pPr>
          <w:r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t>CNDS 2019</w:t>
          </w:r>
        </w:p>
        <w:p w:rsidR="0033429D" w:rsidRPr="0017450C" w:rsidRDefault="00A97B42" w:rsidP="0017450C">
          <w:pPr>
            <w:pStyle w:val="En-tte"/>
            <w:tabs>
              <w:tab w:val="clear" w:pos="4536"/>
              <w:tab w:val="clear" w:pos="9072"/>
              <w:tab w:val="left" w:pos="2010"/>
            </w:tabs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</w:pPr>
          <w:r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t>orientations des subventions</w:t>
          </w:r>
        </w:p>
      </w:tc>
      <w:tc>
        <w:tcPr>
          <w:tcW w:w="1843" w:type="dxa"/>
          <w:shd w:val="clear" w:color="auto" w:fill="595959" w:themeFill="text1" w:themeFillTint="A6"/>
          <w:vAlign w:val="center"/>
        </w:tcPr>
        <w:p w:rsidR="0033429D" w:rsidRPr="0017450C" w:rsidRDefault="0033429D" w:rsidP="0017450C">
          <w:pPr>
            <w:pStyle w:val="En-tte"/>
            <w:jc w:val="center"/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</w:pP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t xml:space="preserve">PAGE </w:t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fldChar w:fldCharType="begin"/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instrText xml:space="preserve"> PAGE </w:instrText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fldChar w:fldCharType="separate"/>
          </w:r>
          <w:r w:rsidR="002211D3">
            <w:rPr>
              <w:rFonts w:ascii="Segoe UI Semibold" w:hAnsi="Segoe UI Semibold"/>
              <w:caps/>
              <w:noProof/>
              <w:color w:val="FFFFFF" w:themeColor="background1"/>
              <w:sz w:val="28"/>
              <w:szCs w:val="28"/>
            </w:rPr>
            <w:t>2</w:t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fldChar w:fldCharType="end"/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t>/</w:t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fldChar w:fldCharType="begin"/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instrText xml:space="preserve"> NUMPAGES </w:instrText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fldChar w:fldCharType="separate"/>
          </w:r>
          <w:r w:rsidR="002211D3">
            <w:rPr>
              <w:rFonts w:ascii="Segoe UI Semibold" w:hAnsi="Segoe UI Semibold"/>
              <w:caps/>
              <w:noProof/>
              <w:color w:val="FFFFFF" w:themeColor="background1"/>
              <w:sz w:val="28"/>
              <w:szCs w:val="28"/>
            </w:rPr>
            <w:t>2</w:t>
          </w:r>
          <w:r w:rsidRPr="0017450C">
            <w:rPr>
              <w:rFonts w:ascii="Segoe UI Semibold" w:hAnsi="Segoe UI Semibold"/>
              <w:caps/>
              <w:color w:val="FFFFFF" w:themeColor="background1"/>
              <w:sz w:val="28"/>
              <w:szCs w:val="28"/>
            </w:rPr>
            <w:fldChar w:fldCharType="end"/>
          </w:r>
        </w:p>
      </w:tc>
    </w:tr>
  </w:tbl>
  <w:p w:rsidR="0033429D" w:rsidRDefault="0033429D" w:rsidP="0017450C">
    <w:pPr>
      <w:pStyle w:val="En-tte"/>
      <w:tabs>
        <w:tab w:val="clear" w:pos="4536"/>
        <w:tab w:val="clear" w:pos="9072"/>
        <w:tab w:val="left" w:pos="7035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6975" cy="1654175"/>
          <wp:effectExtent l="0" t="0" r="0" b="3175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E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65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167E"/>
    <w:multiLevelType w:val="multilevel"/>
    <w:tmpl w:val="071A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C1F18"/>
    <w:multiLevelType w:val="hybridMultilevel"/>
    <w:tmpl w:val="10B69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1BE1"/>
    <w:multiLevelType w:val="hybridMultilevel"/>
    <w:tmpl w:val="B852C76E"/>
    <w:lvl w:ilvl="0" w:tplc="4A9A7FD0">
      <w:start w:val="1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46CB0"/>
    <w:multiLevelType w:val="multilevel"/>
    <w:tmpl w:val="D97CF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B970920"/>
    <w:multiLevelType w:val="multilevel"/>
    <w:tmpl w:val="9E5A8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D"/>
    <w:rsid w:val="00001474"/>
    <w:rsid w:val="000637A3"/>
    <w:rsid w:val="000670B5"/>
    <w:rsid w:val="0009327F"/>
    <w:rsid w:val="000B518F"/>
    <w:rsid w:val="000D16F6"/>
    <w:rsid w:val="00126C04"/>
    <w:rsid w:val="00163EB2"/>
    <w:rsid w:val="00165497"/>
    <w:rsid w:val="0017450C"/>
    <w:rsid w:val="00177451"/>
    <w:rsid w:val="0018363C"/>
    <w:rsid w:val="00183F3B"/>
    <w:rsid w:val="001A4055"/>
    <w:rsid w:val="001E563A"/>
    <w:rsid w:val="001E6552"/>
    <w:rsid w:val="002211D3"/>
    <w:rsid w:val="002273FB"/>
    <w:rsid w:val="0024186F"/>
    <w:rsid w:val="002B3616"/>
    <w:rsid w:val="002E35CF"/>
    <w:rsid w:val="002E6C6D"/>
    <w:rsid w:val="0033429D"/>
    <w:rsid w:val="00343CEA"/>
    <w:rsid w:val="00355091"/>
    <w:rsid w:val="003606D0"/>
    <w:rsid w:val="00381C73"/>
    <w:rsid w:val="00383ED1"/>
    <w:rsid w:val="003B2150"/>
    <w:rsid w:val="003E58E7"/>
    <w:rsid w:val="00412EC9"/>
    <w:rsid w:val="0045411F"/>
    <w:rsid w:val="00460AD1"/>
    <w:rsid w:val="0046470C"/>
    <w:rsid w:val="0048161E"/>
    <w:rsid w:val="0049714E"/>
    <w:rsid w:val="004B068D"/>
    <w:rsid w:val="004B3195"/>
    <w:rsid w:val="004E2635"/>
    <w:rsid w:val="005053E2"/>
    <w:rsid w:val="00511B38"/>
    <w:rsid w:val="0052445D"/>
    <w:rsid w:val="0052545C"/>
    <w:rsid w:val="00553F99"/>
    <w:rsid w:val="00567116"/>
    <w:rsid w:val="00567D8C"/>
    <w:rsid w:val="005D34EE"/>
    <w:rsid w:val="005D3E5D"/>
    <w:rsid w:val="005E235E"/>
    <w:rsid w:val="005F5613"/>
    <w:rsid w:val="00612244"/>
    <w:rsid w:val="0061277D"/>
    <w:rsid w:val="006436AC"/>
    <w:rsid w:val="006A0EDE"/>
    <w:rsid w:val="006A3542"/>
    <w:rsid w:val="006C1207"/>
    <w:rsid w:val="006D2D1A"/>
    <w:rsid w:val="006F7ED2"/>
    <w:rsid w:val="007060AA"/>
    <w:rsid w:val="007122BF"/>
    <w:rsid w:val="007157AC"/>
    <w:rsid w:val="00717CD7"/>
    <w:rsid w:val="007241CD"/>
    <w:rsid w:val="007563B6"/>
    <w:rsid w:val="007B3EDF"/>
    <w:rsid w:val="007C2690"/>
    <w:rsid w:val="007E165C"/>
    <w:rsid w:val="007F70AD"/>
    <w:rsid w:val="00824696"/>
    <w:rsid w:val="00843C71"/>
    <w:rsid w:val="0084651A"/>
    <w:rsid w:val="00854443"/>
    <w:rsid w:val="00887E94"/>
    <w:rsid w:val="008E478A"/>
    <w:rsid w:val="008F6E75"/>
    <w:rsid w:val="0092456E"/>
    <w:rsid w:val="009553CE"/>
    <w:rsid w:val="00975515"/>
    <w:rsid w:val="00985407"/>
    <w:rsid w:val="00993CFD"/>
    <w:rsid w:val="009A0A5F"/>
    <w:rsid w:val="009B5D23"/>
    <w:rsid w:val="009D2A82"/>
    <w:rsid w:val="009D65E9"/>
    <w:rsid w:val="009F12F1"/>
    <w:rsid w:val="009F719A"/>
    <w:rsid w:val="00A14644"/>
    <w:rsid w:val="00A51517"/>
    <w:rsid w:val="00A97B42"/>
    <w:rsid w:val="00AA3262"/>
    <w:rsid w:val="00AA6C0F"/>
    <w:rsid w:val="00AC0A3B"/>
    <w:rsid w:val="00AD0839"/>
    <w:rsid w:val="00AE184A"/>
    <w:rsid w:val="00B13BC3"/>
    <w:rsid w:val="00B401A7"/>
    <w:rsid w:val="00B71DAC"/>
    <w:rsid w:val="00BB5E0C"/>
    <w:rsid w:val="00BC39D0"/>
    <w:rsid w:val="00BC589E"/>
    <w:rsid w:val="00BD64E1"/>
    <w:rsid w:val="00BE36B0"/>
    <w:rsid w:val="00C10AE0"/>
    <w:rsid w:val="00C371CA"/>
    <w:rsid w:val="00C86D1E"/>
    <w:rsid w:val="00C9333D"/>
    <w:rsid w:val="00C9759C"/>
    <w:rsid w:val="00CE04FD"/>
    <w:rsid w:val="00CE5628"/>
    <w:rsid w:val="00CE6C1E"/>
    <w:rsid w:val="00D02925"/>
    <w:rsid w:val="00D42352"/>
    <w:rsid w:val="00D64E81"/>
    <w:rsid w:val="00D731B9"/>
    <w:rsid w:val="00D7618E"/>
    <w:rsid w:val="00D87598"/>
    <w:rsid w:val="00D95804"/>
    <w:rsid w:val="00DB769C"/>
    <w:rsid w:val="00DE5ABA"/>
    <w:rsid w:val="00E02D7F"/>
    <w:rsid w:val="00E35A5D"/>
    <w:rsid w:val="00E4620F"/>
    <w:rsid w:val="00E5425A"/>
    <w:rsid w:val="00EB1927"/>
    <w:rsid w:val="00EB7A88"/>
    <w:rsid w:val="00EC3166"/>
    <w:rsid w:val="00ED0A1E"/>
    <w:rsid w:val="00EF6B86"/>
    <w:rsid w:val="00F13760"/>
    <w:rsid w:val="00F40637"/>
    <w:rsid w:val="00F82589"/>
    <w:rsid w:val="00F82A9E"/>
    <w:rsid w:val="00F82CD3"/>
    <w:rsid w:val="00F9038E"/>
    <w:rsid w:val="00F9142C"/>
    <w:rsid w:val="00F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E429F-6BC9-4560-BD66-A526166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804"/>
    <w:rPr>
      <w:rFonts w:ascii="Segoe UI Semilight" w:hAnsi="Segoe UI Semilight"/>
    </w:rPr>
  </w:style>
  <w:style w:type="paragraph" w:styleId="Titre1">
    <w:name w:val="heading 1"/>
    <w:basedOn w:val="Normal"/>
    <w:next w:val="Normal"/>
    <w:link w:val="Titre1Car"/>
    <w:uiPriority w:val="9"/>
    <w:qFormat/>
    <w:rsid w:val="0046470C"/>
    <w:pPr>
      <w:keepNext/>
      <w:keepLines/>
      <w:spacing w:before="240"/>
      <w:outlineLvl w:val="0"/>
    </w:pPr>
    <w:rPr>
      <w:rFonts w:ascii="Segoe UI Semibold" w:eastAsiaTheme="majorEastAsia" w:hAnsi="Segoe UI Semibold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70C"/>
    <w:rPr>
      <w:rFonts w:ascii="Segoe UI Semibold" w:eastAsiaTheme="majorEastAsia" w:hAnsi="Segoe UI Semibold" w:cstheme="majorBidi"/>
      <w:color w:val="000000" w:themeColor="text1"/>
      <w:sz w:val="24"/>
      <w:szCs w:val="24"/>
    </w:rPr>
  </w:style>
  <w:style w:type="paragraph" w:styleId="En-tte">
    <w:name w:val="header"/>
    <w:basedOn w:val="Normal"/>
    <w:link w:val="En-tteCar"/>
    <w:autoRedefine/>
    <w:unhideWhenUsed/>
    <w:rsid w:val="004647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470C"/>
    <w:rPr>
      <w:rFonts w:ascii="Segoe UI Semilight" w:hAnsi="Segoe UI Semilight"/>
    </w:rPr>
  </w:style>
  <w:style w:type="paragraph" w:styleId="Pieddepage">
    <w:name w:val="footer"/>
    <w:basedOn w:val="Normal"/>
    <w:link w:val="PieddepageCar"/>
    <w:uiPriority w:val="99"/>
    <w:unhideWhenUsed/>
    <w:rsid w:val="004647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70C"/>
    <w:rPr>
      <w:rFonts w:ascii="Segoe UI Semilight" w:hAnsi="Segoe UI Semilight"/>
    </w:rPr>
  </w:style>
  <w:style w:type="table" w:styleId="Grilledutableau">
    <w:name w:val="Table Grid"/>
    <w:basedOn w:val="TableauNormal"/>
    <w:uiPriority w:val="39"/>
    <w:rsid w:val="00E5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D95804"/>
    <w:pPr>
      <w:contextualSpacing/>
    </w:pPr>
    <w:rPr>
      <w:rFonts w:ascii="Segoe UI Semibold" w:eastAsiaTheme="majorEastAsia" w:hAnsi="Segoe UI Semibold" w:cstheme="majorBidi"/>
      <w:caps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804"/>
    <w:rPr>
      <w:rFonts w:ascii="Segoe UI Semibold" w:eastAsiaTheme="majorEastAsia" w:hAnsi="Segoe UI Semibold" w:cstheme="majorBidi"/>
      <w:caps/>
      <w:spacing w:val="-10"/>
      <w:kern w:val="28"/>
      <w:sz w:val="32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5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1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B4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93CF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3CFD"/>
    <w:rPr>
      <w:color w:val="0563C1" w:themeColor="hyperlink"/>
      <w:u w:val="single"/>
    </w:rPr>
  </w:style>
  <w:style w:type="paragraph" w:customStyle="1" w:styleId="Default">
    <w:name w:val="Default"/>
    <w:rsid w:val="00F82A9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ternance.emploi.gouv.fr/portail%20alter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oufakkir\Documents\......%20Documents%20LFNA%202017\Mod&#232;les%20de%20courriers\NoteInterne-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NoteInterne-V.dotx</Template>
  <TotalTime>1004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ELMOUFAKKIR</dc:creator>
  <cp:keywords/>
  <dc:description/>
  <cp:lastModifiedBy>EL MOUFAKKIR Said</cp:lastModifiedBy>
  <cp:revision>5</cp:revision>
  <cp:lastPrinted>2019-06-11T16:48:00Z</cp:lastPrinted>
  <dcterms:created xsi:type="dcterms:W3CDTF">2019-06-11T13:31:00Z</dcterms:created>
  <dcterms:modified xsi:type="dcterms:W3CDTF">2019-06-11T16:48:00Z</dcterms:modified>
</cp:coreProperties>
</file>